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城乡居民基本养老保险</w:t>
      </w:r>
    </w:p>
    <w:p>
      <w:pPr>
        <w:pStyle w:val="49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人事局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英吉沙县英也尔乡人民政府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outlineLvl w:val="9"/>
        <w:rPr>
          <w:rFonts w:hint="eastAsia" w:ascii="方正仿宋_GBK" w:hAnsi="方正仿宋_GBK" w:eastAsia="方正仿宋_GBK" w:cs="方正仿宋_GBK"/>
          <w:spacing w:val="2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英也尔乡位于英吉沙县东北部，距县城13公里，东西跨距约20公里，南北跨距约7公里，北与色提力乡相连，南邻萨罕乡，西连芒辛乡，东与疏勒县阿拉甫交界。总面积约140平方公里，辖10个村、55个村民小组，总户数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3403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户、总人口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15703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全乡耕地面积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5.4万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亩，人均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3.43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</w:t>
      </w:r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为英也尔乡2017年末16岁至60岁缴纳养老保险的未脱贫人口中，去除已享受政府代缴政策的残疾人、低保户、已缴职工社保人员的这部分贫困人口补助养老保险每人30元。总体上，较好的实现了项目的战略目标和工作目标，自评为优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非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帮助未脱贫贫困户缴纳养老保险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，按时对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1045名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贫困人口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发放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补助。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该笔项目资金（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城乡居民基本养老保险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）共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3.14万元，资金来源为上级财政局拨款，主要是为了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提高群众缴纳养老保险的积极性，减轻未脱贫贫困户家庭的负担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下达我乡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城乡居民基本养老保险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补助资金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共计</w:t>
      </w:r>
      <w:bookmarkStart w:id="1" w:name="_GoBack"/>
      <w:bookmarkEnd w:id="1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3.14万元，实际收到资金3.14万元。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本项目实际支付资金3.14万元，预算执行率100%，项目资金主要用于发放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城乡居民基本养老保险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补助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3.14万元。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一是该项目由人事局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组织实施。实施过程均按照本单位制定的管理制度执行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二是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本项目不存在调整情况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三是本项目不存在检查验收程序。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个，已完成指标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该项目实施提高了工作效率。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项目实施后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进一步提升群众缴纳养老保险的积极性，减轻未脱贫贫困户家庭的负担，激发贫困户内生动力。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该项经费的实施极大的提高了工作效率，缓解了我乡经费压力，今后我乡仍将继续加强资金监管工作，严格资金审批手续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1、主要经验及做法。为保证财务管理工作规范有序进行，201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 强化制度执行。切实做好厉行节约工作，全面落实各项管理制度要求，努力降低行政成本。严格公务接待费、差旅费、会议费和培训费审核审批程序，加强对公务用车的管理，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存在的问题。无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建议。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也尔乡切实加强财务管理，强化财务监督，增强法纪观念，遵守规章制度。为保证财务管理工作规范有序进行，2018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73D6"/>
    <w:rsid w:val="0012208E"/>
    <w:rsid w:val="00135256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465231D"/>
    <w:rsid w:val="0ED72759"/>
    <w:rsid w:val="1C453FAF"/>
    <w:rsid w:val="26525836"/>
    <w:rsid w:val="298820D9"/>
    <w:rsid w:val="2F8A227C"/>
    <w:rsid w:val="37AB5386"/>
    <w:rsid w:val="49EC67EB"/>
    <w:rsid w:val="4E131852"/>
    <w:rsid w:val="4F9D2EEC"/>
    <w:rsid w:val="70C032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4547-D44E-485A-8F9F-78C672F937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1305</Characters>
  <Lines>10</Lines>
  <Paragraphs>3</Paragraphs>
  <TotalTime>1</TotalTime>
  <ScaleCrop>false</ScaleCrop>
  <LinksUpToDate>false</LinksUpToDate>
  <CharactersWithSpaces>1530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赵 恺（预算处）</dc:creator>
  <cp:lastModifiedBy>USER-20161215TO</cp:lastModifiedBy>
  <cp:lastPrinted>2018-12-17T10:15:00Z</cp:lastPrinted>
  <dcterms:modified xsi:type="dcterms:W3CDTF">2019-01-30T11:07:09Z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